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1653" w14:textId="77777777" w:rsidR="00631CB0" w:rsidRPr="000B1FEC" w:rsidRDefault="004F39A8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r w:rsidRPr="000B1FEC">
        <w:rPr>
          <w:rFonts w:ascii="Arial" w:hAnsi="Arial" w:cs="Arial"/>
          <w:b/>
          <w:color w:val="000000" w:themeColor="text1"/>
          <w:sz w:val="22"/>
          <w:szCs w:val="22"/>
        </w:rPr>
        <w:t>Youth &amp; Violence</w:t>
      </w:r>
    </w:p>
    <w:p w14:paraId="0D9467D7" w14:textId="2399CE54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>1. DARNELL PRITCHARD E. For colored kids who committed suicide, our outrage isn't enough: Queer youth of color, bullying, and the discursive limits of identity and safety.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Harvard Educational Review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>. 2013;83(2):320-345. </w:t>
      </w:r>
    </w:p>
    <w:p w14:paraId="116055FC" w14:textId="6ABD1AA7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2. Antunes MJL,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Ahlin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EM. Youth exposure to violence in the community: Towards a theoretical framework for explaining risk and protective factors.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Aggression &amp; Violent Behavior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0B1FEC">
        <w:rPr>
          <w:rFonts w:ascii="Arial" w:hAnsi="Arial" w:cs="Arial"/>
          <w:color w:val="000000" w:themeColor="text1"/>
          <w:sz w:val="22"/>
          <w:szCs w:val="22"/>
        </w:rPr>
        <w:t>2017;34:166</w:t>
      </w:r>
      <w:proofErr w:type="gram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-177. 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10.1016/j.avb.2017.01.015.</w:t>
      </w:r>
    </w:p>
    <w:p w14:paraId="37CF64D6" w14:textId="73B4738C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3. Willman A, Marcelin LH. “If they could make us disappear, they would!” youth and violence in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cité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soleil,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haiti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J Community Psychol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2010;38(4):515-531.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10.1002/jcop.20379.</w:t>
      </w:r>
    </w:p>
    <w:p w14:paraId="2A5C39BD" w14:textId="6CC1BDDD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Özbay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Ö,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Köksoy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O. Is low self-control associated with violence among youths in turkey?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International Journal of Offender Therapy &amp; Comparative Criminology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>. 2009;53(2):145-167. </w:t>
      </w:r>
    </w:p>
    <w:p w14:paraId="2F1FD2E4" w14:textId="5F9DB8CD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Jouriles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E, McDonald R, Mueller V,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Grych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J. Youth experiences of family violence and teen dating violence perpetration: Cognitive and emotional mediators.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Clinical Child &amp; Family Psychology Review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2012;15(1):58-68.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10.1007/s10567-011-0102-7.</w:t>
      </w:r>
    </w:p>
    <w:p w14:paraId="72EA3663" w14:textId="40C77181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6.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Brezina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T. Recognition denial, need for autonomy, and youth violence.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New Directions for Youth Development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2008;2008(119):111-128.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10.1002/yd.276.</w:t>
      </w:r>
    </w:p>
    <w:p w14:paraId="1E3571B2" w14:textId="27FBCB31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7. Kaylen MT,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Pridemore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WA. A reassessment of the association between social disorganization and youth violence in rural areas.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Social Science Quarterly (Wiley-Blackwell)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>. 2011;92(4):978-1001. </w:t>
      </w:r>
      <w:r w:rsidR="0091334B" w:rsidRPr="000B1F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>oi: 10.1111/j.1540-6237.2011.</w:t>
      </w:r>
      <w:proofErr w:type="gramStart"/>
      <w:r w:rsidRPr="000B1FEC">
        <w:rPr>
          <w:rFonts w:ascii="Arial" w:hAnsi="Arial" w:cs="Arial"/>
          <w:color w:val="000000" w:themeColor="text1"/>
          <w:sz w:val="22"/>
          <w:szCs w:val="22"/>
        </w:rPr>
        <w:t>00808.x.</w:t>
      </w:r>
      <w:proofErr w:type="gramEnd"/>
    </w:p>
    <w:p w14:paraId="03578BB7" w14:textId="01AEE2A2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8. Antunes MJL,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Ahlin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EM. Youth exposure to violence in the community: Towards a theoretical framework for explaining risk and protective factors.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Aggression &amp; Violent Behavior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0B1FEC">
        <w:rPr>
          <w:rFonts w:ascii="Arial" w:hAnsi="Arial" w:cs="Arial"/>
          <w:color w:val="000000" w:themeColor="text1"/>
          <w:sz w:val="22"/>
          <w:szCs w:val="22"/>
        </w:rPr>
        <w:t>2017;34:166</w:t>
      </w:r>
      <w:proofErr w:type="gram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-177. 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10.1016/j.avb.2017.01.015.</w:t>
      </w:r>
    </w:p>
    <w:p w14:paraId="50979AFC" w14:textId="2D390D6F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9. Cockburn T. Fears of violence among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english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young people: Disintegration theory and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british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social policy.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New Directions for Youth Development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2008;2008(119):75-91.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10.1002/yd.274.</w:t>
      </w:r>
    </w:p>
    <w:p w14:paraId="63219587" w14:textId="00C53818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10. Zimmerman MA, Stewart SE, Morrel-Samuels S, Franzen S,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Reischl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TM. Youth empowerment solutions for peaceful communities: Combining theory and practice in a community-level violence prevention curriculum.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Health Promotion Practice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2011;12(3):425-439.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10.1177/1524839909357316.</w:t>
      </w:r>
    </w:p>
    <w:p w14:paraId="1A725009" w14:textId="29058FE4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11. Baron SW. General strain, street youth and crime: A test of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agnew's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revised theory.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Criminology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>. 2004;42(2):457-483. </w:t>
      </w:r>
    </w:p>
    <w:p w14:paraId="2E7523A4" w14:textId="556DE6E2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12. Sussman S,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Skara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S, Weiner MD, Dent CW. Prediction of violence perpetration among high-risk youth.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Am J Health </w:t>
      </w:r>
      <w:proofErr w:type="spellStart"/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Behav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. 2004;28(2):134-144. </w:t>
      </w:r>
    </w:p>
    <w:p w14:paraId="5EE51129" w14:textId="743F5543" w:rsidR="00B01343" w:rsidRPr="000B1FEC" w:rsidRDefault="00B01343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13.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Lösel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 F, Farrington DP. Direct protective and buffering protective factors in the development of youth violence. </w:t>
      </w:r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Am J </w:t>
      </w:r>
      <w:proofErr w:type="spellStart"/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>Prev</w:t>
      </w:r>
      <w:proofErr w:type="spellEnd"/>
      <w:r w:rsidRPr="000B1F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Med</w:t>
      </w:r>
      <w:r w:rsidRPr="000B1FEC">
        <w:rPr>
          <w:rFonts w:ascii="Arial" w:hAnsi="Arial" w:cs="Arial"/>
          <w:color w:val="000000" w:themeColor="text1"/>
          <w:sz w:val="22"/>
          <w:szCs w:val="22"/>
        </w:rPr>
        <w:t xml:space="preserve">. 2012;43:S23.  </w:t>
      </w:r>
      <w:proofErr w:type="spellStart"/>
      <w:r w:rsidRPr="000B1FE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1FEC">
        <w:rPr>
          <w:rFonts w:ascii="Arial" w:hAnsi="Arial" w:cs="Arial"/>
          <w:color w:val="000000" w:themeColor="text1"/>
          <w:sz w:val="22"/>
          <w:szCs w:val="22"/>
        </w:rPr>
        <w:t>: 10.1016/j.amepre.2012.04.029.</w:t>
      </w:r>
    </w:p>
    <w:bookmarkEnd w:id="0"/>
    <w:p w14:paraId="14D02FC8" w14:textId="77777777" w:rsidR="00F04D6E" w:rsidRPr="000B1FEC" w:rsidRDefault="00A5687F" w:rsidP="00B01343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sectPr w:rsidR="00F04D6E" w:rsidRPr="000B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A8"/>
    <w:rsid w:val="000B1FEC"/>
    <w:rsid w:val="004F39A8"/>
    <w:rsid w:val="005B023B"/>
    <w:rsid w:val="00631CB0"/>
    <w:rsid w:val="006719D4"/>
    <w:rsid w:val="007A5FC3"/>
    <w:rsid w:val="0091334B"/>
    <w:rsid w:val="00A2722A"/>
    <w:rsid w:val="00A5687F"/>
    <w:rsid w:val="00AA1012"/>
    <w:rsid w:val="00B01343"/>
    <w:rsid w:val="00D022A8"/>
    <w:rsid w:val="00F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0594"/>
  <w15:chartTrackingRefBased/>
  <w15:docId w15:val="{7EF94BCF-EA1F-4282-995F-166BABE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CC2DF60FD499507DF93444A93C5" ma:contentTypeVersion="13" ma:contentTypeDescription="Create a new document." ma:contentTypeScope="" ma:versionID="265c6668288dc381b251697f097f74e9">
  <xsd:schema xmlns:xsd="http://www.w3.org/2001/XMLSchema" xmlns:xs="http://www.w3.org/2001/XMLSchema" xmlns:p="http://schemas.microsoft.com/office/2006/metadata/properties" xmlns:ns3="20b6fba0-d806-4f6e-b283-ea9493823d3c" xmlns:ns4="876dbc0f-85f2-46fc-b263-9842c0d223ce" targetNamespace="http://schemas.microsoft.com/office/2006/metadata/properties" ma:root="true" ma:fieldsID="d9eed810cabacd7b16443dc4219d4652" ns3:_="" ns4:_="">
    <xsd:import namespace="20b6fba0-d806-4f6e-b283-ea9493823d3c"/>
    <xsd:import namespace="876dbc0f-85f2-46fc-b263-9842c0d22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fba0-d806-4f6e-b283-ea949382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c0f-85f2-46fc-b263-9842c0d2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9FE2-CA46-416E-81BC-887A79D9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fba0-d806-4f6e-b283-ea9493823d3c"/>
    <ds:schemaRef ds:uri="876dbc0f-85f2-46fc-b263-9842c0d2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E1BA2-C099-4977-AAB8-8974DC72A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20A89-BA34-4316-9CDD-D8EBE0CF38EA}">
  <ds:schemaRefs>
    <ds:schemaRef ds:uri="20b6fba0-d806-4f6e-b283-ea9493823d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6dbc0f-85f2-46fc-b263-9842c0d223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2019-08-24T20:59:00Z</dcterms:created>
  <dcterms:modified xsi:type="dcterms:W3CDTF">2019-08-24T20:59:00Z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0x01010003EBDCC2DF60FD499507DF93444A93C5</vt:lpwstr>
  </property>
</Properties>
</file>