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BCAE1" w14:textId="77777777" w:rsidR="00F04D6E" w:rsidRPr="00D952EE" w:rsidRDefault="008C49AC" w:rsidP="008C49AC">
      <w:pPr>
        <w:spacing w:line="240" w:lineRule="auto"/>
        <w:rPr>
          <w:color w:val="000000" w:themeColor="text1"/>
        </w:rPr>
      </w:pPr>
      <w:bookmarkStart w:id="0" w:name="_GoBack"/>
      <w:bookmarkEnd w:id="0"/>
      <w:r w:rsidRPr="00D952EE">
        <w:rPr>
          <w:b/>
          <w:color w:val="000000" w:themeColor="text1"/>
        </w:rPr>
        <w:t>Health Behaviors</w:t>
      </w:r>
    </w:p>
    <w:p w14:paraId="1FB2F84D" w14:textId="7127B013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>1. NUMER MS, GAHAGAN J. The sexual health of gay men in the post-AIDS era: Feminist, post-structuralist and queer theory perspectives.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International Journal of Men's Health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. 2009;8(2):155-168. 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: 10.3149/jmh.0802.155.</w:t>
      </w:r>
    </w:p>
    <w:p w14:paraId="2FEC5E4B" w14:textId="1A9AB88C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2. Murphy C, Vernon S, Diamond P,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Tiro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J. Competitive testing of health behavior theories: How do benefits, barriers, subjective norm, and intention influence mammography behavior?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Annals of Behavioral Medicine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>. 2014;47(1):120-129.  10.1007/s12160-013-9528-0.</w:t>
      </w:r>
    </w:p>
    <w:p w14:paraId="19EA1F31" w14:textId="3CA69F36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3. Clapp JD, Madden DR, Mooney DD,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Dahlquist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KE. Examining the social ecology of a bar-crawl: An exploratory pilot study. </w:t>
      </w:r>
      <w:proofErr w:type="spellStart"/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PLoS</w:t>
      </w:r>
      <w:proofErr w:type="spellEnd"/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ONE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>. 2017;12(9):1-27.  10.1371/journal.pone.0185238.</w:t>
      </w:r>
    </w:p>
    <w:p w14:paraId="45BB5A44" w14:textId="5F36B7FA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4. Köhler AK, Nilsson S,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Jaarsma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T,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Tingström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P. Health beliefs about lifestyle habits differ between patients and spouses 1 year after a cardiac event - a qualitative analysis based on the health belief model. </w:t>
      </w:r>
      <w:proofErr w:type="spellStart"/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Scand</w:t>
      </w:r>
      <w:proofErr w:type="spellEnd"/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J Caring Sci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. 2017;31(2):332-341. 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: 10.1111/scs.12351.</w:t>
      </w:r>
    </w:p>
    <w:p w14:paraId="3F82B6C6" w14:textId="513CD819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Didarloo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A,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Nabilou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B,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Khalkhali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HR. Psychosocial predictors of breast self-examination behavior among female students: An application of the health belief model using logistic regression.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BMC Public Health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gramStart"/>
      <w:r w:rsidRPr="00D952EE">
        <w:rPr>
          <w:rFonts w:ascii="Arial" w:hAnsi="Arial" w:cs="Arial"/>
          <w:color w:val="000000" w:themeColor="text1"/>
          <w:sz w:val="22"/>
          <w:szCs w:val="22"/>
        </w:rPr>
        <w:t>2017;17:1</w:t>
      </w:r>
      <w:proofErr w:type="gram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-8. 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: 10.1186/s12889-017-4880-9.</w:t>
      </w:r>
    </w:p>
    <w:p w14:paraId="14AA9C21" w14:textId="263B0E9A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6. Fall E,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Izaute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M,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Chakroun-Baggioni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N. How can the health belief model and self-determination theory predict both influenza vaccination and vaccination </w:t>
      </w:r>
      <w:proofErr w:type="gramStart"/>
      <w:r w:rsidRPr="00D952EE">
        <w:rPr>
          <w:rFonts w:ascii="Arial" w:hAnsi="Arial" w:cs="Arial"/>
          <w:color w:val="000000" w:themeColor="text1"/>
          <w:sz w:val="22"/>
          <w:szCs w:val="22"/>
        </w:rPr>
        <w:t>intention ?</w:t>
      </w:r>
      <w:proofErr w:type="gram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A longitudinal study among university students.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Psychol Health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. 2018;33(6):746-764. 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: 10.1080/08870446.2017.1401623.</w:t>
      </w:r>
    </w:p>
    <w:p w14:paraId="70345B6D" w14:textId="42ABE36A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7.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Semp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D. Questioning heteronormativity: Using queer theory to inform research and practice within public mental health services.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Psychology &amp; Sexuality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. 2011;2(1):69-86. 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: 10.1080/19419899.2011.536317.</w:t>
      </w:r>
    </w:p>
    <w:p w14:paraId="23A462B4" w14:textId="57403F8F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>8. Bavarian N, Flay BR, Ketcham PL, et al. Using structural equation modeling to understand prescription stimulant misuse: A test of the theory of triadic influence.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Drug &amp; Alcohol Dependence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gramStart"/>
      <w:r w:rsidRPr="00D952EE">
        <w:rPr>
          <w:rFonts w:ascii="Arial" w:hAnsi="Arial" w:cs="Arial"/>
          <w:color w:val="000000" w:themeColor="text1"/>
          <w:sz w:val="22"/>
          <w:szCs w:val="22"/>
        </w:rPr>
        <w:t>2014;138:193</w:t>
      </w:r>
      <w:proofErr w:type="gram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-201. 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: 10.1016/j.drugalcdep.2014.02.700.</w:t>
      </w:r>
    </w:p>
    <w:p w14:paraId="746B61D6" w14:textId="56D339EC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9.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Ghisi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, Gabriela Lima de Melo, Grace SL, Thomas S, Oh P. Behavior determinants among cardiac rehabilitation patients receiving educational interventions: An application of the health action process approach.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Patient Education &amp; Counseling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. 2015;98(5):612-621. 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: 10.1016/j.pec.2015.01.006.</w:t>
      </w:r>
    </w:p>
    <w:p w14:paraId="569555C3" w14:textId="0061FEEF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10.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Argüello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TM. Fetishizing the health sciences: Queer theory as an intervention.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J Gay Lesbian Soc Serv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. 2016;28(3):231-244. 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: 10.1080/10538720.2016.1191407.</w:t>
      </w:r>
    </w:p>
    <w:p w14:paraId="3A07FFF8" w14:textId="4A7DD564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11.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Kobrin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S, Ferrer R, Meissner H, et al. Use of health behavior theory in funded grant proposals: Cancer screening interventions as a case study.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Annals of Behavioral Medicine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. 2015;49(6):809-818. 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: 10.1007/s12160-015-9714-3.</w:t>
      </w:r>
    </w:p>
    <w:p w14:paraId="5FF396AC" w14:textId="58702A81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12. Bavarian N,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Sumstine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S, Cruz S, Mendez J, Schroeder C, Takeda S. Confirming the prevalence, characteristics, and utility of ecological theory in explaining prescription stimulant misuse.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J Drug </w:t>
      </w:r>
      <w:proofErr w:type="spellStart"/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Iss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. 2018;48(1):118-133. 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: 10.1177/0022042617740910.</w:t>
      </w:r>
    </w:p>
    <w:p w14:paraId="1EE82C90" w14:textId="621B8289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13.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Wilroy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J, Turner L. Utilizing social cognitive theory to enhance physical activity among people with spinal cord injuries.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American Journal of Health Studies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>. 2016;31(3):123-131. </w:t>
      </w:r>
    </w:p>
    <w:p w14:paraId="4C024F40" w14:textId="546B9C48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14. Lee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Westmaas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J, Berg CJ, Alcaraz KI, Stein K. Health behavior theory constructs and smoking and cessation-related behavior among survivors of ten cancers nine years after 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diagnosis: A report from the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american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cancer society's study of cancer survivors-I. </w:t>
      </w:r>
      <w:proofErr w:type="spellStart"/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Psychooncology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. 2015;24(10):1286-1294. 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: 10.1002/pon.3885.</w:t>
      </w:r>
    </w:p>
    <w:p w14:paraId="0FA73A45" w14:textId="3F57602E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>15. Jang M, Whittemore R. The family management style framework for families of children with obesity.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Journal of Theory Construction &amp; Testing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>. 2015;19(1):5-14. </w:t>
      </w:r>
    </w:p>
    <w:p w14:paraId="1D7331C0" w14:textId="57D0D795" w:rsidR="008C49AC" w:rsidRPr="00D952EE" w:rsidRDefault="008C49AC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>16. Macpherson-Sánchez AE. Integrating fundamental concepts of obesity and eating disorders: Implications for the obesity epidemic. 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Am J Public Health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. 2015;105(4):e85. 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>: 10.2105/AJPH.2014.302507.</w:t>
      </w:r>
    </w:p>
    <w:p w14:paraId="7E1CA58D" w14:textId="1FBFDFCC" w:rsidR="00D952EE" w:rsidRPr="00D952EE" w:rsidRDefault="00D952EE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sz w:val="22"/>
          <w:szCs w:val="22"/>
        </w:rPr>
      </w:pP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17.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Kouznetsova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, D., </w:t>
      </w:r>
      <w:proofErr w:type="spellStart"/>
      <w:r w:rsidRPr="00D952EE">
        <w:rPr>
          <w:rFonts w:ascii="Arial" w:hAnsi="Arial" w:cs="Arial"/>
          <w:color w:val="000000" w:themeColor="text1"/>
          <w:sz w:val="22"/>
          <w:szCs w:val="22"/>
        </w:rPr>
        <w:t>Stvenson</w:t>
      </w:r>
      <w:proofErr w:type="spellEnd"/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, R.J., Oaten, M.J. &amp; Case, T.I. (2012) Disease-avoidant behavior and its consequences. </w:t>
      </w:r>
      <w:r w:rsidRPr="00D952EE">
        <w:rPr>
          <w:rFonts w:ascii="Arial" w:hAnsi="Arial" w:cs="Arial"/>
          <w:i/>
          <w:iCs/>
          <w:color w:val="000000" w:themeColor="text1"/>
          <w:sz w:val="22"/>
          <w:szCs w:val="22"/>
        </w:rPr>
        <w:t>Psychology &amp; Health</w:t>
      </w:r>
      <w:r w:rsidRPr="00D952EE">
        <w:rPr>
          <w:rFonts w:ascii="Arial" w:hAnsi="Arial" w:cs="Arial"/>
          <w:color w:val="000000" w:themeColor="text1"/>
          <w:sz w:val="22"/>
          <w:szCs w:val="22"/>
        </w:rPr>
        <w:t xml:space="preserve"> 27(4): 491-506. </w:t>
      </w:r>
      <w:r w:rsidRPr="00D952EE">
        <w:rPr>
          <w:rFonts w:ascii="Arial" w:hAnsi="Arial" w:cs="Arial"/>
          <w:sz w:val="22"/>
          <w:szCs w:val="22"/>
        </w:rPr>
        <w:t>s DOI: 10.1080/08870446.2011.603424</w:t>
      </w:r>
    </w:p>
    <w:p w14:paraId="1EF95733" w14:textId="32F5C462" w:rsidR="00D952EE" w:rsidRDefault="00D952EE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sz w:val="22"/>
          <w:szCs w:val="22"/>
        </w:rPr>
      </w:pPr>
      <w:r w:rsidRPr="00D952EE">
        <w:rPr>
          <w:rFonts w:ascii="Arial" w:hAnsi="Arial" w:cs="Arial"/>
          <w:sz w:val="22"/>
          <w:szCs w:val="22"/>
        </w:rPr>
        <w:t xml:space="preserve">18. Weston, D., Hauck, K. &amp; </w:t>
      </w:r>
      <w:proofErr w:type="spellStart"/>
      <w:r w:rsidRPr="00D952EE">
        <w:rPr>
          <w:rFonts w:ascii="Arial" w:hAnsi="Arial" w:cs="Arial"/>
          <w:sz w:val="22"/>
          <w:szCs w:val="22"/>
        </w:rPr>
        <w:t>Amlot</w:t>
      </w:r>
      <w:proofErr w:type="spellEnd"/>
      <w:r w:rsidRPr="00D952EE">
        <w:rPr>
          <w:rFonts w:ascii="Arial" w:hAnsi="Arial" w:cs="Arial"/>
          <w:sz w:val="22"/>
          <w:szCs w:val="22"/>
        </w:rPr>
        <w:t xml:space="preserve">, R. (2018) Infection prevention behavior and infectious disease modelling: A review of the literature and recommendations for the future. </w:t>
      </w:r>
      <w:r w:rsidRPr="00D952EE">
        <w:rPr>
          <w:rFonts w:ascii="Arial" w:hAnsi="Arial" w:cs="Arial"/>
          <w:i/>
          <w:iCs/>
          <w:sz w:val="22"/>
          <w:szCs w:val="22"/>
        </w:rPr>
        <w:t>BMC Public Health</w:t>
      </w:r>
      <w:r w:rsidRPr="00D952EE">
        <w:rPr>
          <w:rFonts w:ascii="Arial" w:hAnsi="Arial" w:cs="Arial"/>
          <w:sz w:val="22"/>
          <w:szCs w:val="22"/>
        </w:rPr>
        <w:t xml:space="preserve"> 18:336 6 </w:t>
      </w:r>
      <w:proofErr w:type="gramStart"/>
      <w:r>
        <w:rPr>
          <w:rFonts w:ascii="Arial" w:hAnsi="Arial" w:cs="Arial"/>
          <w:sz w:val="22"/>
          <w:szCs w:val="22"/>
        </w:rPr>
        <w:t>DOI:</w:t>
      </w:r>
      <w:r w:rsidRPr="00D952EE">
        <w:rPr>
          <w:rFonts w:ascii="Arial" w:hAnsi="Arial" w:cs="Arial"/>
          <w:sz w:val="22"/>
          <w:szCs w:val="22"/>
        </w:rPr>
        <w:t>s</w:t>
      </w:r>
      <w:proofErr w:type="gramEnd"/>
      <w:r w:rsidRPr="00D952EE">
        <w:rPr>
          <w:rFonts w:ascii="Arial" w:hAnsi="Arial" w:cs="Arial"/>
          <w:sz w:val="22"/>
          <w:szCs w:val="22"/>
        </w:rPr>
        <w:t>12889-018-5223-1</w:t>
      </w:r>
    </w:p>
    <w:p w14:paraId="197BB0A1" w14:textId="25F8C232" w:rsidR="00D92564" w:rsidRDefault="00D92564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Ernst, K.C., </w:t>
      </w:r>
      <w:proofErr w:type="spellStart"/>
      <w:r>
        <w:rPr>
          <w:rFonts w:ascii="Arial" w:hAnsi="Arial" w:cs="Arial"/>
          <w:sz w:val="22"/>
          <w:szCs w:val="22"/>
        </w:rPr>
        <w:t>Lindblade</w:t>
      </w:r>
      <w:proofErr w:type="spellEnd"/>
      <w:r>
        <w:rPr>
          <w:rFonts w:ascii="Arial" w:hAnsi="Arial" w:cs="Arial"/>
          <w:sz w:val="22"/>
          <w:szCs w:val="22"/>
        </w:rPr>
        <w:t xml:space="preserve">, K.A., </w:t>
      </w:r>
      <w:proofErr w:type="spellStart"/>
      <w:r>
        <w:rPr>
          <w:rFonts w:ascii="Arial" w:hAnsi="Arial" w:cs="Arial"/>
          <w:sz w:val="22"/>
          <w:szCs w:val="22"/>
        </w:rPr>
        <w:t>Koech</w:t>
      </w:r>
      <w:proofErr w:type="spellEnd"/>
      <w:r>
        <w:rPr>
          <w:rFonts w:ascii="Arial" w:hAnsi="Arial" w:cs="Arial"/>
          <w:sz w:val="22"/>
          <w:szCs w:val="22"/>
        </w:rPr>
        <w:t xml:space="preserve">, D., Sumba, P.O., </w:t>
      </w:r>
      <w:proofErr w:type="spellStart"/>
      <w:r>
        <w:rPr>
          <w:rFonts w:ascii="Arial" w:hAnsi="Arial" w:cs="Arial"/>
          <w:sz w:val="22"/>
          <w:szCs w:val="22"/>
        </w:rPr>
        <w:t>Kuwuor</w:t>
      </w:r>
      <w:proofErr w:type="spellEnd"/>
      <w:r>
        <w:rPr>
          <w:rFonts w:ascii="Arial" w:hAnsi="Arial" w:cs="Arial"/>
          <w:sz w:val="22"/>
          <w:szCs w:val="22"/>
        </w:rPr>
        <w:t xml:space="preserve">, D.O., John, C.C. &amp; Wilson, M.L. (2009) Environmental, socio-demographic and </w:t>
      </w:r>
      <w:proofErr w:type="spellStart"/>
      <w:r>
        <w:rPr>
          <w:rFonts w:ascii="Arial" w:hAnsi="Arial" w:cs="Arial"/>
          <w:sz w:val="22"/>
          <w:szCs w:val="22"/>
        </w:rPr>
        <w:t>behavioural</w:t>
      </w:r>
      <w:proofErr w:type="spellEnd"/>
      <w:r>
        <w:rPr>
          <w:rFonts w:ascii="Arial" w:hAnsi="Arial" w:cs="Arial"/>
          <w:sz w:val="22"/>
          <w:szCs w:val="22"/>
        </w:rPr>
        <w:t xml:space="preserve"> determinants of malaria risk in the western Kenyan highlands: A case-control study. </w:t>
      </w:r>
      <w:r>
        <w:rPr>
          <w:rFonts w:ascii="Arial" w:hAnsi="Arial" w:cs="Arial"/>
          <w:i/>
          <w:iCs/>
          <w:sz w:val="22"/>
          <w:szCs w:val="22"/>
        </w:rPr>
        <w:t>Tropical Medicine &amp; International Health</w:t>
      </w:r>
      <w:r>
        <w:rPr>
          <w:rFonts w:ascii="Arial" w:hAnsi="Arial" w:cs="Arial"/>
          <w:sz w:val="22"/>
          <w:szCs w:val="22"/>
        </w:rPr>
        <w:t xml:space="preserve"> 14(10):1258-1265.</w:t>
      </w:r>
    </w:p>
    <w:p w14:paraId="533EC3D7" w14:textId="5BE31290" w:rsidR="00D92564" w:rsidRPr="00CE7AD9" w:rsidRDefault="00D92564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Moise, I.K., </w:t>
      </w:r>
      <w:proofErr w:type="spellStart"/>
      <w:r>
        <w:rPr>
          <w:rFonts w:ascii="Arial" w:hAnsi="Arial" w:cs="Arial"/>
          <w:sz w:val="22"/>
          <w:szCs w:val="22"/>
        </w:rPr>
        <w:t>Kangmennaang</w:t>
      </w:r>
      <w:proofErr w:type="spellEnd"/>
      <w:r>
        <w:rPr>
          <w:rFonts w:ascii="Arial" w:hAnsi="Arial" w:cs="Arial"/>
          <w:sz w:val="22"/>
          <w:szCs w:val="22"/>
        </w:rPr>
        <w:t xml:space="preserve">, J., Hutchings, T.C.S.G., </w:t>
      </w:r>
      <w:proofErr w:type="spellStart"/>
      <w:r>
        <w:rPr>
          <w:rFonts w:ascii="Arial" w:hAnsi="Arial" w:cs="Arial"/>
          <w:sz w:val="22"/>
          <w:szCs w:val="22"/>
        </w:rPr>
        <w:t>Sheskin</w:t>
      </w:r>
      <w:proofErr w:type="spellEnd"/>
      <w:r>
        <w:rPr>
          <w:rFonts w:ascii="Arial" w:hAnsi="Arial" w:cs="Arial"/>
          <w:sz w:val="22"/>
          <w:szCs w:val="22"/>
        </w:rPr>
        <w:t xml:space="preserve">, I.M. &amp; Fuller, D.O. (2018) Perceptions of Zika Virus risk during 2016 outbreak, Miami-Dade County, Florida, USA. </w:t>
      </w:r>
      <w:r>
        <w:rPr>
          <w:rFonts w:ascii="Arial" w:hAnsi="Arial" w:cs="Arial"/>
          <w:i/>
          <w:iCs/>
          <w:sz w:val="22"/>
          <w:szCs w:val="22"/>
        </w:rPr>
        <w:t xml:space="preserve">Emerging Infectious </w:t>
      </w:r>
      <w:r w:rsidRPr="00CE7AD9">
        <w:rPr>
          <w:rFonts w:ascii="Arial" w:hAnsi="Arial" w:cs="Arial"/>
          <w:i/>
          <w:iCs/>
          <w:color w:val="000000" w:themeColor="text1"/>
          <w:sz w:val="22"/>
          <w:szCs w:val="22"/>
        </w:rPr>
        <w:t>Diseases</w:t>
      </w:r>
      <w:r w:rsidRPr="00CE7AD9">
        <w:rPr>
          <w:rFonts w:ascii="Arial" w:hAnsi="Arial" w:cs="Arial"/>
          <w:color w:val="000000" w:themeColor="text1"/>
          <w:sz w:val="22"/>
          <w:szCs w:val="22"/>
        </w:rPr>
        <w:t xml:space="preserve"> 24(7): 1379-1381. </w:t>
      </w:r>
    </w:p>
    <w:p w14:paraId="314C0EDB" w14:textId="01A3397C" w:rsidR="00D92564" w:rsidRPr="00CE7AD9" w:rsidRDefault="00D92564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CE7AD9">
        <w:rPr>
          <w:rFonts w:ascii="Arial" w:hAnsi="Arial" w:cs="Arial"/>
          <w:color w:val="000000" w:themeColor="text1"/>
          <w:sz w:val="22"/>
          <w:szCs w:val="22"/>
        </w:rPr>
        <w:t xml:space="preserve">21. Singh, M., </w:t>
      </w:r>
      <w:proofErr w:type="spellStart"/>
      <w:r w:rsidRPr="00CE7AD9">
        <w:rPr>
          <w:rFonts w:ascii="Arial" w:hAnsi="Arial" w:cs="Arial"/>
          <w:color w:val="000000" w:themeColor="text1"/>
          <w:sz w:val="22"/>
          <w:szCs w:val="22"/>
        </w:rPr>
        <w:t>Sarkhel</w:t>
      </w:r>
      <w:proofErr w:type="spellEnd"/>
      <w:r w:rsidRPr="00CE7AD9">
        <w:rPr>
          <w:rFonts w:ascii="Arial" w:hAnsi="Arial" w:cs="Arial"/>
          <w:color w:val="000000" w:themeColor="text1"/>
          <w:sz w:val="22"/>
          <w:szCs w:val="22"/>
        </w:rPr>
        <w:t xml:space="preserve">, P., Kang, G.J., </w:t>
      </w:r>
      <w:proofErr w:type="spellStart"/>
      <w:r w:rsidRPr="00CE7AD9">
        <w:rPr>
          <w:rFonts w:ascii="Arial" w:hAnsi="Arial" w:cs="Arial"/>
          <w:color w:val="000000" w:themeColor="text1"/>
          <w:sz w:val="22"/>
          <w:szCs w:val="22"/>
        </w:rPr>
        <w:t>Marathe</w:t>
      </w:r>
      <w:proofErr w:type="spellEnd"/>
      <w:r w:rsidRPr="00CE7AD9">
        <w:rPr>
          <w:rFonts w:ascii="Arial" w:hAnsi="Arial" w:cs="Arial"/>
          <w:color w:val="000000" w:themeColor="text1"/>
          <w:sz w:val="22"/>
          <w:szCs w:val="22"/>
        </w:rPr>
        <w:t xml:space="preserve">, A., Boyle, K., Murray-Tuite, P., Abbas, K.M. &amp; Swarup, S. (2019) Impact of demographic disparities in social distancing and vaccination on influenza epidemics in urban and rural regions of the United States. </w:t>
      </w:r>
      <w:r w:rsidRPr="00CE7AD9">
        <w:rPr>
          <w:rFonts w:ascii="Arial" w:hAnsi="Arial" w:cs="Arial"/>
          <w:i/>
          <w:iCs/>
          <w:color w:val="000000" w:themeColor="text1"/>
          <w:sz w:val="22"/>
          <w:szCs w:val="22"/>
        </w:rPr>
        <w:t>BMC Infectious Diseases</w:t>
      </w:r>
      <w:r w:rsidRPr="00CE7AD9">
        <w:rPr>
          <w:rFonts w:ascii="Arial" w:hAnsi="Arial" w:cs="Arial"/>
          <w:color w:val="000000" w:themeColor="text1"/>
          <w:sz w:val="22"/>
          <w:szCs w:val="22"/>
        </w:rPr>
        <w:t xml:space="preserve"> 19(1):221   DOI: 10.1186/s12879-019-3703-2.</w:t>
      </w:r>
    </w:p>
    <w:p w14:paraId="47B1F154" w14:textId="1083EE13" w:rsidR="00D952EE" w:rsidRPr="00CE7AD9" w:rsidRDefault="00D952EE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050F81D" w14:textId="2D4B46A1" w:rsidR="00D952EE" w:rsidRPr="00CE7AD9" w:rsidRDefault="00D952EE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BE15D04" w14:textId="4FBA23B7" w:rsidR="00D952EE" w:rsidRPr="00CE7AD9" w:rsidRDefault="00D952EE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2F90557" w14:textId="77777777" w:rsidR="00D952EE" w:rsidRPr="00CE7AD9" w:rsidRDefault="00D952EE" w:rsidP="008C49AC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7484D91" w14:textId="77777777" w:rsidR="008C49AC" w:rsidRPr="00D952EE" w:rsidRDefault="008C49AC">
      <w:pPr>
        <w:rPr>
          <w:color w:val="000000" w:themeColor="text1"/>
        </w:rPr>
      </w:pPr>
    </w:p>
    <w:sectPr w:rsidR="008C49AC" w:rsidRPr="00D95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AC"/>
    <w:rsid w:val="00442790"/>
    <w:rsid w:val="005B023B"/>
    <w:rsid w:val="00655449"/>
    <w:rsid w:val="007A5FC3"/>
    <w:rsid w:val="008C49AC"/>
    <w:rsid w:val="008D2074"/>
    <w:rsid w:val="00A2722A"/>
    <w:rsid w:val="00AA1012"/>
    <w:rsid w:val="00CE7AD9"/>
    <w:rsid w:val="00D022A8"/>
    <w:rsid w:val="00D92564"/>
    <w:rsid w:val="00D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0BB4"/>
  <w15:chartTrackingRefBased/>
  <w15:docId w15:val="{60D707A8-3FC2-4EA3-ACAA-98A097A6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4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54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BDCC2DF60FD499507DF93444A93C5" ma:contentTypeVersion="13" ma:contentTypeDescription="Create a new document." ma:contentTypeScope="" ma:versionID="265c6668288dc381b251697f097f74e9">
  <xsd:schema xmlns:xsd="http://www.w3.org/2001/XMLSchema" xmlns:xs="http://www.w3.org/2001/XMLSchema" xmlns:p="http://schemas.microsoft.com/office/2006/metadata/properties" xmlns:ns3="20b6fba0-d806-4f6e-b283-ea9493823d3c" xmlns:ns4="876dbc0f-85f2-46fc-b263-9842c0d223ce" targetNamespace="http://schemas.microsoft.com/office/2006/metadata/properties" ma:root="true" ma:fieldsID="d9eed810cabacd7b16443dc4219d4652" ns3:_="" ns4:_="">
    <xsd:import namespace="20b6fba0-d806-4f6e-b283-ea9493823d3c"/>
    <xsd:import namespace="876dbc0f-85f2-46fc-b263-9842c0d22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6fba0-d806-4f6e-b283-ea9493823d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dbc0f-85f2-46fc-b263-9842c0d22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A75FB-48EB-4E67-A155-B2F70C4EB04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76dbc0f-85f2-46fc-b263-9842c0d223ce"/>
    <ds:schemaRef ds:uri="20b6fba0-d806-4f6e-b283-ea9493823d3c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A5F671-3660-4203-BA66-7799AB0BC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B175C-66B1-4213-A83D-377619BF6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6fba0-d806-4f6e-b283-ea9493823d3c"/>
    <ds:schemaRef ds:uri="876dbc0f-85f2-46fc-b263-9842c0d22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2019-08-24T20:47:00Z</dcterms:created>
  <dcterms:modified xsi:type="dcterms:W3CDTF">2019-08-24T20:47:00Z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0x01010003EBDCC2DF60FD499507DF93444A93C5</vt:lpwstr>
  </property>
</Properties>
</file>